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20B1">
      <w:pPr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94" w:lineRule="exact"/>
        <w:textAlignment w:val="auto"/>
        <w:outlineLvl w:val="9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677570C">
      <w:pPr>
        <w:spacing w:before="298" w:beforeLines="50" w:line="600" w:lineRule="exact"/>
        <w:jc w:val="center"/>
        <w:rPr>
          <w:rFonts w:eastAsia="方正小标宋简体"/>
          <w:spacing w:val="-21"/>
          <w:sz w:val="44"/>
          <w:szCs w:val="44"/>
        </w:rPr>
      </w:pPr>
      <w:r>
        <w:rPr>
          <w:rFonts w:eastAsia="方正小标宋简体"/>
          <w:sz w:val="44"/>
          <w:szCs w:val="44"/>
        </w:rPr>
        <w:t>网络安全检查总结报告（范本）</w:t>
      </w:r>
    </w:p>
    <w:p w14:paraId="4455980E">
      <w:pPr>
        <w:tabs>
          <w:tab w:val="left" w:pos="7268"/>
          <w:tab w:val="left" w:pos="7584"/>
          <w:tab w:val="left" w:pos="7742"/>
          <w:tab w:val="left" w:pos="10112"/>
          <w:tab w:val="left" w:pos="10586"/>
        </w:tabs>
        <w:adjustRightInd w:val="0"/>
        <w:snapToGrid w:val="0"/>
        <w:spacing w:line="600" w:lineRule="exact"/>
        <w:rPr>
          <w:rFonts w:hint="eastAsia" w:ascii="仿宋_GB2312" w:hAnsi="仿宋_GB2312" w:cs="仿宋_GB2312"/>
          <w:kern w:val="10"/>
          <w:szCs w:val="32"/>
        </w:rPr>
      </w:pPr>
    </w:p>
    <w:p w14:paraId="1C96B2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报告名称</w:t>
      </w:r>
    </w:p>
    <w:p w14:paraId="389A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（单位）2026年网络安全检查总结报告</w:t>
      </w:r>
    </w:p>
    <w:p w14:paraId="379D52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检查总结报告组成</w:t>
      </w:r>
    </w:p>
    <w:p w14:paraId="7FA248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网络安全检查工作组织开展情况</w:t>
      </w:r>
    </w:p>
    <w:p w14:paraId="0AC5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概述检查工作组织开展情况、所梳理的重要网站、平台、生产系统情况。</w:t>
      </w:r>
    </w:p>
    <w:p w14:paraId="29AB53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重要网站、平台、生产系统确定情况</w:t>
      </w:r>
    </w:p>
    <w:p w14:paraId="671C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此次检查确定的重要网站、平台、生产系统数量、分布、功能等情况。所涉及的个人信息和重要数据的处理活动情况。</w:t>
      </w:r>
    </w:p>
    <w:p w14:paraId="497A37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重点内容自查情况</w:t>
      </w:r>
    </w:p>
    <w:p w14:paraId="5C93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自查情况需包括但不限于以下三方面：</w:t>
      </w:r>
    </w:p>
    <w:p w14:paraId="7757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网络安全管理措施自查情况。例如，重点防护对象是否明确、网络资产是否清晰；是否关闭或删除了不必要的系统、网站、应用、服务、端口和链接；是否制定网络安全事件应急预案并进行应急演练，针对网站、公共电子屏、应急广播平台等被攻击篡改，是否明确处置相应流程、临机处置权限等；是否建立信息发布审核制度；是否明确了网络安全直接责任人；是否明确系统建设部门、使用部门、运维单位、云服务厂商等各方网络安全责任；是否以合同协议等形式明确了外包单位网络安全和数据安全责任；是否制定供应链安全管理制度。</w:t>
      </w:r>
    </w:p>
    <w:p w14:paraId="18DC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网络安全防护技术措施自查情况。例如，是否配备必要的安全防护设备或系统；是否对系统进行过安全检测，问题是否有效整改；是否存在重要漏洞未修复情况；是否通过技术手段要求设置复杂口令和定期修改口令；重要系统是否启用双因子登录认证；电子邮件系统是否关闭自动转发和自动下载附件功能；是否对重要系统、重要数据、重要功能进行备份；极端情况下，重要系统能否快速恢复并保证核心功能运行；操作系统、数据库、机房等核心管理权限，以及信息内容发布审核、安全审计、数据库导入导出、密钥管理等是否由本单位工作人员专人负责；是否严格限制通过互联网远程运维系统；系统升级是否进行严格审批和测试。</w:t>
      </w:r>
    </w:p>
    <w:p w14:paraId="4D54B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是重要数据和个人信息安全保护自查情况。例如，落实数据安全和个人信息保护合规工作情况，如数据安全风险评估、数据出境合规要求落实、人脸识别备案、个人信息保护负责人信息报送、未成年人个人信息保护合规审计情况报送等。数据安全管理工作情况，如是否明确数据资产的使用人和安全责任人；是否制定数据分类分级管理制度，是否完成重要数据识别；是否规范数据采集渠道、采集流程和采集方式；是否明确各类数据销毁场景及销毁方式等。数据安全技术措施情况，如数据接口认证鉴权机制是否完善，是否存在未授权访问、弱口令、越权遍历批量获取数据风险，返回的数据是否超出业务所需，是否超期仍可继续调用数据；是否配置访问控制和安全审计；是否采取加密保护措施，保证数据安全传输等。</w:t>
      </w:r>
    </w:p>
    <w:p w14:paraId="0C476F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检查发现的主要问题和面临的威胁分析</w:t>
      </w:r>
    </w:p>
    <w:p w14:paraId="5D22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1.发现的主要问题和薄弱环节</w:t>
      </w:r>
    </w:p>
    <w:p w14:paraId="70E3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2.面临的安全威胁与风险</w:t>
      </w:r>
    </w:p>
    <w:p w14:paraId="56EF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3.整体安全状况的基本判断</w:t>
      </w:r>
    </w:p>
    <w:p w14:paraId="53647A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改进措施与整改效果</w:t>
      </w:r>
    </w:p>
    <w:p w14:paraId="472E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1.改进措施</w:t>
      </w:r>
    </w:p>
    <w:p w14:paraId="4017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2.整改效果</w:t>
      </w:r>
    </w:p>
    <w:p w14:paraId="634A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（六）关于加强网络安全工作的意见和建议</w:t>
      </w:r>
    </w:p>
    <w:p w14:paraId="15EF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1.本单位重要网站、平台、生产系统网络安全保障工作中存在的问题和建议</w:t>
      </w:r>
    </w:p>
    <w:p w14:paraId="2C892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2.本单位信息化建设过程中遇到的问题和建议</w:t>
      </w:r>
    </w:p>
    <w:p w14:paraId="51E7B4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标题">
    <w:altName w:val="HakusyuTenkoin_k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syuTenkoin_kk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+中文标题">
    <w:altName w:val="HakusyuTenkoin_k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AD37"/>
    <w:multiLevelType w:val="multilevel"/>
    <w:tmpl w:val="2196AD37"/>
    <w:lvl w:ilvl="0" w:tentative="0">
      <w:start w:val="1"/>
      <w:numFmt w:val="bullet"/>
      <w:pStyle w:val="10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1">
    <w:nsid w:val="7DDC7AE4"/>
    <w:multiLevelType w:val="singleLevel"/>
    <w:tmpl w:val="7DDC7A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EF1D7D"/>
    <w:multiLevelType w:val="singleLevel"/>
    <w:tmpl w:val="7EEF1D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941EF"/>
    <w:rsid w:val="108850E6"/>
    <w:rsid w:val="38FB213F"/>
    <w:rsid w:val="3FC90EDA"/>
    <w:rsid w:val="715941EF"/>
    <w:rsid w:val="79D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spacing w:before="260" w:after="260" w:line="408" w:lineRule="auto"/>
      <w:outlineLvl w:val="0"/>
    </w:pPr>
    <w:rPr>
      <w:rFonts w:ascii="+西文标题" w:hAnsi="+西文标题" w:eastAsia="+中文标题" w:cstheme="majorBidi"/>
      <w:b/>
      <w:sz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Theme="minorAscii" w:hAnsiTheme="minorAscii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文字1"/>
    <w:basedOn w:val="1"/>
    <w:link w:val="11"/>
    <w:qFormat/>
    <w:uiPriority w:val="0"/>
    <w:pPr>
      <w:numPr>
        <w:ilvl w:val="0"/>
        <w:numId w:val="1"/>
      </w:numPr>
      <w:spacing w:line="540" w:lineRule="exact"/>
      <w:ind w:left="0" w:firstLine="442"/>
      <w:jc w:val="both"/>
    </w:pPr>
    <w:rPr>
      <w:rFonts w:ascii="宋体" w:hAnsi="宋体" w:eastAsia="仿宋_GB2312"/>
      <w:color w:val="000000"/>
      <w:sz w:val="32"/>
      <w:szCs w:val="32"/>
      <w:lang w:eastAsia="en-US" w:bidi="en-US"/>
    </w:rPr>
  </w:style>
  <w:style w:type="character" w:customStyle="1" w:styleId="11">
    <w:name w:val="文字1 字符"/>
    <w:link w:val="10"/>
    <w:qFormat/>
    <w:uiPriority w:val="0"/>
    <w:rPr>
      <w:rFonts w:ascii="宋体" w:hAnsi="宋体" w:eastAsia="仿宋_GB2312"/>
      <w:color w:val="000000"/>
      <w:sz w:val="32"/>
      <w:szCs w:val="32"/>
      <w:lang w:eastAsia="en-US" w:bidi="en-US"/>
    </w:rPr>
  </w:style>
  <w:style w:type="character" w:customStyle="1" w:styleId="12">
    <w:name w:val="标题 2 字符"/>
    <w:link w:val="4"/>
    <w:qFormat/>
    <w:uiPriority w:val="9"/>
    <w:rPr>
      <w:rFonts w:ascii="+西文标题" w:hAnsi="+西文标题" w:eastAsia="+中文标题" w:cstheme="majorBidi"/>
      <w:b/>
      <w:sz w:val="32"/>
    </w:rPr>
  </w:style>
  <w:style w:type="character" w:customStyle="1" w:styleId="13">
    <w:name w:val="标题 3 字符"/>
    <w:basedOn w:val="14"/>
    <w:link w:val="5"/>
    <w:qFormat/>
    <w:uiPriority w:val="9"/>
    <w:rPr>
      <w:rFonts w:asciiTheme="minorAscii" w:hAnsiTheme="minorAscii" w:eastAsiaTheme="minorEastAsia" w:cstheme="majorBidi"/>
      <w:b/>
      <w:sz w:val="32"/>
      <w:szCs w:val="32"/>
    </w:rPr>
  </w:style>
  <w:style w:type="character" w:customStyle="1" w:styleId="14">
    <w:name w:val="original Paragraph Font"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1193</Characters>
  <Lines>0</Lines>
  <Paragraphs>0</Paragraphs>
  <TotalTime>0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2026-07-06T08:01:00Z</dcterms:created>
  <dc:creator>Sienna</dc:creator>
  <cp:lastModifiedBy>Sienna</cp:lastModifiedBy>
  <dcterms:modified xsi:type="dcterms:W3CDTF">2026-07-06T08:04:15Z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BF2104B6306B4412BC483491948BCF1C_11</vt:lpwstr>
  </property>
  <property fmtid="{D5CDD505-2E9C-101B-9397-08002B2CF9AE}" pid="4" name="KSOTemplateDocerSaveRecord">
    <vt:lpwstr>eyJoZGlkIjoiMDc5OWYxOTBkNWFmMDlhNTEzNjBjMDFjMjI4MWYyOTYiLCJ1c2VySWQiOiIzNzA4ODAzMTEifQ==</vt:lpwstr>
  </property>
</Properties>
</file>