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:</w:t>
      </w:r>
    </w:p>
    <w:p>
      <w:pPr>
        <w:widowControl/>
        <w:spacing w:line="720" w:lineRule="auto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通信行业高级技师（高级业务师）、技师（业务师）工作业绩考核表</w:t>
      </w:r>
    </w:p>
    <w:tbl>
      <w:tblPr>
        <w:tblStyle w:val="3"/>
        <w:tblW w:w="145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501"/>
        <w:gridCol w:w="1560"/>
        <w:gridCol w:w="1275"/>
        <w:gridCol w:w="1335"/>
        <w:gridCol w:w="3919"/>
        <w:gridCol w:w="129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5336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所在岗位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考核项目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考核内容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评分标准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考核得分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（20分）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职业道德（8分）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很好3分，尚好2分，一般1分，差0分。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遵纪守法（3分）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很好3分，尚好2分，一般1分，差0分。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团队协作（3分）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很好3分，一般1分，差0分。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有责任心（2分）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很好3分，一般1分，差0分。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工作主动（2分）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很好3分，一般1分，差0分。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勤俭节约（2分）</w:t>
            </w:r>
          </w:p>
        </w:tc>
        <w:tc>
          <w:tcPr>
            <w:tcW w:w="8089" w:type="dxa"/>
            <w:gridSpan w:val="4"/>
            <w:shd w:val="clear" w:color="auto" w:fill="auto"/>
          </w:tcPr>
          <w:p>
            <w:pPr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在节约资源、节能减排方面表现出色3分，尚好2分，一般1分，差0分。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（30分）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工作专长（10分）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操作水平高，能熟练解决生产技术上的关键问题10分；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操作水平较高，能解决生产技术上的难点问题7-9分；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操作水平尚可，能解决生产技术上的常见问题4-6分；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操作水平一般0-3分。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学习能力（5分）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努力学习新技术新业务，很好5分，尚好3－4分，一般1－2分，差0分。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创新能力（5分）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很好5分，尚好3分，一般2分，差0分。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分析判断能力（5分）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能对复杂问题做出合理的解释和分析，并独立解决，很好5分，尚好3分，一般2分，差0分。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培训传授能力（5分）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能力强，能毫无保留地传授工作、操作经验5分；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能力尚可，并能较好地传授经验或能力一般，但能尽力传授经验3分；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能力差或能力较强但不愿意传授经验0分。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勤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（10分）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出勤情况（6分）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全勤6分，较高4分，一般1-3分，差0分。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工作效率（4分）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效率高4分，尚好2-3分，一般1分，差0分。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kern w:val="0"/>
          <w:szCs w:val="21"/>
        </w:rPr>
        <w:sectPr>
          <w:pgSz w:w="16838" w:h="11906" w:orient="landscape"/>
          <w:pgMar w:top="1247" w:right="1440" w:bottom="1134" w:left="1247" w:header="851" w:footer="992" w:gutter="0"/>
          <w:paperSrc/>
          <w:cols w:space="0" w:num="1"/>
          <w:rtlGutter w:val="0"/>
          <w:docGrid w:type="lines" w:linePitch="329" w:charSpace="0"/>
        </w:sectPr>
      </w:pPr>
    </w:p>
    <w:tbl>
      <w:tblPr>
        <w:tblStyle w:val="3"/>
        <w:tblW w:w="145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70"/>
        <w:gridCol w:w="2501"/>
        <w:gridCol w:w="3564"/>
        <w:gridCol w:w="1047"/>
        <w:gridCol w:w="3478"/>
        <w:gridCol w:w="129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（40分）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工作成绩（20分）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尽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</w:rPr>
              <w:t>心尽力，能出色完成各项工作任务，表现一贯很好，15-20分；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认真负责、能保质保量完成任务，表现好11-14分；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能做好自己的本职工作，表现较好8-10分；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能基本完成任务，表现一般5-7分；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表现差0分。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技术创新（5分）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近两年内创新工作成果获总公司级以上认定5分；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年度内创新工作成果获省公司级认定3－4分；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年度内创新工作成果获地市公司级认定 1-2分；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年度内未有创新工作成果0分。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安全生产（5分）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三年内未发生安全责任事故5分；曾发生不影响生产的安全事故2分；曾发生过安全责任事故0分。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获奖评优（5分）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年度内获集团级、部级以上奖励5分；获省公司级奖励4分；获市、县级奖励3分；单项业务竞赛获得规定名次或年度考核优秀1-2分。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学术研究（5分）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近三年内在国家级媒体刊发1篇以上(含1篇)文章5分；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近三年内在省、部、总公司级媒体刊发1篇以上(含1篇)文章3-4分；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近三年内在地区和省公司级媒体刊发2篇以上(含2篇)文章1-2分；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近三年内未发表文章论著0分。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0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 得 分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单位综合考核意见</w:t>
            </w:r>
          </w:p>
        </w:tc>
        <w:tc>
          <w:tcPr>
            <w:tcW w:w="6635" w:type="dxa"/>
            <w:gridSpan w:val="3"/>
            <w:shd w:val="clear" w:color="auto" w:fill="auto"/>
            <w:vAlign w:val="center"/>
          </w:tcPr>
          <w:p>
            <w:pPr>
              <w:widowControl/>
              <w:ind w:right="44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4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4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  月    日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上级主管部门考核意见</w:t>
            </w:r>
          </w:p>
        </w:tc>
        <w:tc>
          <w:tcPr>
            <w:tcW w:w="6127" w:type="dxa"/>
            <w:gridSpan w:val="3"/>
            <w:shd w:val="clear" w:color="auto" w:fill="auto"/>
            <w:vAlign w:val="center"/>
          </w:tcPr>
          <w:p>
            <w:pPr>
              <w:widowControl/>
              <w:ind w:right="44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4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4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4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  月    日</w:t>
            </w:r>
          </w:p>
        </w:tc>
      </w:tr>
    </w:tbl>
    <w:p/>
    <w:sectPr>
      <w:pgSz w:w="16838" w:h="11906" w:orient="landscape"/>
      <w:pgMar w:top="1417" w:right="1440" w:bottom="1134" w:left="1247" w:header="851" w:footer="992" w:gutter="0"/>
      <w:paperSrc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6C"/>
    <w:rsid w:val="00B66A6C"/>
    <w:rsid w:val="00E600AD"/>
    <w:rsid w:val="14647FAF"/>
    <w:rsid w:val="150A6329"/>
    <w:rsid w:val="4DA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1088</Characters>
  <Lines>9</Lines>
  <Paragraphs>2</Paragraphs>
  <ScaleCrop>false</ScaleCrop>
  <LinksUpToDate>false</LinksUpToDate>
  <CharactersWithSpaces>1276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2015-05-12T08:05:00Z</dcterms:created>
  <dc:creator>liqian</dc:creator>
  <cp:lastModifiedBy>王芸</cp:lastModifiedBy>
  <dcterms:modified xsi:type="dcterms:W3CDTF">2017-06-08T03:17:39Z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